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5"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 xml:space="preserve">based teaching and learning and the reopening 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1120EB" w:rsidP="00B810DF">
      <w:pPr>
        <w:spacing w:line="276" w:lineRule="auto"/>
        <w:rPr>
          <w:rFonts w:cs="Arial"/>
          <w:b/>
          <w:sz w:val="22"/>
        </w:rPr>
      </w:pPr>
      <w:hyperlink r:id="rId16"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w:t>
      </w:r>
      <w:proofErr w:type="gramStart"/>
      <w:r w:rsidRPr="006F34A2">
        <w:rPr>
          <w:rFonts w:cs="Arial"/>
          <w:bCs/>
          <w:sz w:val="22"/>
        </w:rPr>
        <w:t>are</w:t>
      </w:r>
      <w:proofErr w:type="gramEnd"/>
      <w:r w:rsidRPr="006F34A2">
        <w:rPr>
          <w:rFonts w:cs="Arial"/>
          <w:bCs/>
          <w:sz w:val="22"/>
        </w:rPr>
        <w:t xml:space="preserv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1120EB"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w:t>
      </w:r>
      <w:proofErr w:type="gramStart"/>
      <w:r w:rsidRPr="006F34A2">
        <w:rPr>
          <w:rFonts w:cs="Arial"/>
          <w:sz w:val="22"/>
          <w:lang w:bidi="en-IE"/>
        </w:rPr>
        <w:t>list</w:t>
      </w:r>
      <w:proofErr w:type="gramEnd"/>
      <w:r w:rsidRPr="006F34A2">
        <w:rPr>
          <w:rFonts w:cs="Arial"/>
          <w:sz w:val="22"/>
          <w:lang w:bidi="en-IE"/>
        </w:rPr>
        <w:t xml:space="preserve">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w:t>
      </w:r>
      <w:proofErr w:type="gramStart"/>
      <w:r w:rsidRPr="006F34A2">
        <w:rPr>
          <w:rFonts w:cs="Arial"/>
          <w:sz w:val="22"/>
        </w:rPr>
        <w:t>is</w:t>
      </w:r>
      <w:proofErr w:type="gramEnd"/>
      <w:r w:rsidRPr="006F34A2">
        <w:rPr>
          <w:rFonts w:cs="Arial"/>
          <w:sz w:val="22"/>
        </w:rPr>
        <w:t xml:space="preserve">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1120EB"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1120EB"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w:t>
      </w:r>
      <w:proofErr w:type="gramEnd"/>
      <w:r w:rsidR="00E916BC" w:rsidRPr="006F34A2">
        <w:rPr>
          <w:rFonts w:cs="Arial"/>
          <w:b/>
          <w:sz w:val="22"/>
        </w:rPr>
        <w:t xml:space="preserve">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1120EB"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1120EB"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 xml:space="preserve">Sharing educational material between Pods should be </w:t>
      </w:r>
      <w:proofErr w:type="gramStart"/>
      <w:r w:rsidRPr="00F833F7">
        <w:rPr>
          <w:rFonts w:cs="Arial"/>
          <w:sz w:val="22"/>
        </w:rPr>
        <w:t>avoided/minimised</w:t>
      </w:r>
      <w:proofErr w:type="gramEnd"/>
      <w:r w:rsidRPr="00F833F7">
        <w:rPr>
          <w:rFonts w:cs="Arial"/>
          <w:sz w:val="22"/>
        </w:rPr>
        <w:t xml:space="preserve">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w:t>
      </w:r>
      <w:proofErr w:type="gramStart"/>
      <w:r w:rsidRPr="00F833F7">
        <w:rPr>
          <w:rFonts w:ascii="Arial" w:hAnsi="Arial" w:cs="Arial"/>
          <w:bCs/>
        </w:rPr>
        <w:t>staff are</w:t>
      </w:r>
      <w:proofErr w:type="gramEnd"/>
      <w:r w:rsidRPr="00F833F7">
        <w:rPr>
          <w:rFonts w:ascii="Arial" w:hAnsi="Arial" w:cs="Arial"/>
          <w:bCs/>
        </w:rPr>
        <w:t xml:space="preserv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w:t>
      </w:r>
      <w:proofErr w:type="gramStart"/>
      <w:r w:rsidRPr="00F833F7">
        <w:rPr>
          <w:rFonts w:ascii="Arial" w:hAnsi="Arial" w:cs="Arial"/>
        </w:rPr>
        <w:t>special needs</w:t>
      </w:r>
      <w:proofErr w:type="gramEnd"/>
      <w:r w:rsidRPr="00F833F7">
        <w:rPr>
          <w:rFonts w:ascii="Arial" w:hAnsi="Arial" w:cs="Arial"/>
        </w:rPr>
        <w:t xml:space="preserve">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1120EB"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w:t>
      </w:r>
      <w:proofErr w:type="gramStart"/>
      <w:r w:rsidRPr="000F64EC">
        <w:t>a chlorine</w:t>
      </w:r>
      <w:proofErr w:type="gramEnd"/>
      <w:r w:rsidRPr="000F64EC">
        <w:t xml:space="preserv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0F64EC">
        <w:rPr>
          <w:rFonts w:ascii="Arial" w:hAnsi="Arial" w:cs="Arial"/>
          <w:sz w:val="22"/>
          <w:szCs w:val="22"/>
        </w:rPr>
        <w:t>Where required, short-term counselling is available to employees and their families (over the age of 18 years and living at home).</w:t>
      </w:r>
      <w:proofErr w:type="gramEnd"/>
      <w:r w:rsidRPr="000F64EC">
        <w:rPr>
          <w:rFonts w:ascii="Arial" w:hAnsi="Arial" w:cs="Arial"/>
          <w:sz w:val="22"/>
          <w:szCs w:val="22"/>
        </w:rPr>
        <w:t xml:space="preserv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w:t>
      </w:r>
      <w:proofErr w:type="gramStart"/>
      <w:r w:rsidRPr="006316DB">
        <w:rPr>
          <w:rFonts w:cs="Arial"/>
          <w:sz w:val="22"/>
        </w:rPr>
        <w:t>staff are</w:t>
      </w:r>
      <w:proofErr w:type="gramEnd"/>
      <w:r w:rsidRPr="006316DB">
        <w:rPr>
          <w:rFonts w:cs="Arial"/>
          <w:sz w:val="22"/>
        </w:rPr>
        <w:t xml:space="preserve"> entitled to select staff members for the LWR, Deputy LWR and Assistant LWR positions as appropriate. The LWR/ Deputy LWR/ Assistant LWR </w:t>
      </w:r>
      <w:proofErr w:type="gramStart"/>
      <w:r w:rsidRPr="006316DB">
        <w:rPr>
          <w:rFonts w:cs="Arial"/>
          <w:sz w:val="22"/>
        </w:rPr>
        <w:t>represents</w:t>
      </w:r>
      <w:proofErr w:type="gramEnd"/>
      <w:r w:rsidRPr="006316DB">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proofErr w:type="gramStart"/>
      <w:r w:rsidRPr="006316DB">
        <w:rPr>
          <w:rFonts w:cs="Arial"/>
          <w:sz w:val="22"/>
          <w:lang w:val="en-US"/>
        </w:rPr>
        <w:t>Where an issue of concern is identified by the LWR (or is notified to the LWR by a staff member), the LWR should bring this to the attention of the Principal.</w:t>
      </w:r>
      <w:proofErr w:type="gramEnd"/>
      <w:r w:rsidRPr="006316DB">
        <w:rPr>
          <w:rFonts w:cs="Arial"/>
          <w:sz w:val="22"/>
          <w:lang w:val="en-US"/>
        </w:rPr>
        <w:t xml:space="preserve">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1"/>
          <w:headerReference w:type="default" r:id="rId32"/>
          <w:footerReference w:type="even" r:id="rId33"/>
          <w:footerReference w:type="default" r:id="rId34"/>
          <w:headerReference w:type="first" r:id="rId35"/>
          <w:footerReference w:type="first" r:id="rId36"/>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7"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8"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proofErr w:type="gramStart"/>
      <w:r w:rsidRPr="006316DB">
        <w:rPr>
          <w:rFonts w:ascii="Arial" w:hAnsi="Arial" w:cs="Arial"/>
        </w:rPr>
        <w:t>Are staff</w:t>
      </w:r>
      <w:proofErr w:type="gramEnd"/>
      <w:r w:rsidRPr="006316DB">
        <w:rPr>
          <w:rFonts w:ascii="Arial" w:hAnsi="Arial" w:cs="Arial"/>
        </w:rPr>
        <w:t xml:space="preserve">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2"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t>
      </w:r>
      <w:proofErr w:type="gramStart"/>
      <w:r w:rsidRPr="00121501">
        <w:rPr>
          <w:rFonts w:ascii="Arial" w:hAnsi="Arial" w:cs="Arial"/>
          <w:i/>
        </w:rPr>
        <w:t>waste,</w:t>
      </w:r>
      <w:proofErr w:type="gramEnd"/>
      <w:r w:rsidRPr="00121501">
        <w:rPr>
          <w:rFonts w:ascii="Arial" w:hAnsi="Arial" w:cs="Arial"/>
          <w:i/>
        </w:rPr>
        <w:t xml:space="preserv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80EA" w14:textId="77777777" w:rsidR="001120EB" w:rsidRDefault="001120EB">
      <w:pPr>
        <w:spacing w:after="0" w:line="240" w:lineRule="auto"/>
      </w:pPr>
      <w:r>
        <w:separator/>
      </w:r>
    </w:p>
    <w:p w14:paraId="5BFE6779" w14:textId="77777777" w:rsidR="001120EB" w:rsidRDefault="001120EB"/>
  </w:endnote>
  <w:endnote w:type="continuationSeparator" w:id="0">
    <w:p w14:paraId="77FF092B" w14:textId="77777777" w:rsidR="001120EB" w:rsidRDefault="001120EB">
      <w:pPr>
        <w:spacing w:after="0" w:line="240" w:lineRule="auto"/>
      </w:pPr>
      <w:r>
        <w:continuationSeparator/>
      </w:r>
    </w:p>
    <w:p w14:paraId="0E0FC0B8" w14:textId="77777777" w:rsidR="001120EB" w:rsidRDefault="0011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9077F7">
      <w:rPr>
        <w:rStyle w:val="PageNumber"/>
        <w:noProof/>
      </w:rPr>
      <w:t>49</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0191" w14:textId="77777777" w:rsidR="001120EB" w:rsidRDefault="001120EB">
      <w:pPr>
        <w:spacing w:after="0" w:line="240" w:lineRule="auto"/>
      </w:pPr>
      <w:r>
        <w:separator/>
      </w:r>
    </w:p>
    <w:p w14:paraId="212913AF" w14:textId="77777777" w:rsidR="001120EB" w:rsidRDefault="001120EB"/>
  </w:footnote>
  <w:footnote w:type="continuationSeparator" w:id="0">
    <w:p w14:paraId="4C341F87" w14:textId="77777777" w:rsidR="001120EB" w:rsidRDefault="001120EB">
      <w:pPr>
        <w:spacing w:after="0" w:line="240" w:lineRule="auto"/>
      </w:pPr>
      <w:r>
        <w:continuationSeparator/>
      </w:r>
    </w:p>
    <w:p w14:paraId="06AA5989" w14:textId="77777777" w:rsidR="001120EB" w:rsidRDefault="00112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20EB"/>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077F7"/>
    <w:rsid w:val="009145D5"/>
    <w:rsid w:val="0091766F"/>
    <w:rsid w:val="00923D17"/>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aac74c-guidance-on-safe-use-of-face-coverings/?referrer=http://www.gov.ie/facecoverings/" TargetMode="External"/><Relationship Id="rId39" Type="http://schemas.openxmlformats.org/officeDocument/2006/relationships/hyperlink" Target="https://www2.hse.ie/wellbeing/how-to-wash-your-hand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s3-eu-west-1.amazonaws.com/govieassets/81948/36874b14-f604-4966-b8c8-bc2954b73bbd.pdf"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F10AAF-C534-44D8-B0CE-CD97C266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13341</Words>
  <Characters>76044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2020-07-27T09:50:00Z</cp:lastPrinted>
  <dcterms:created xsi:type="dcterms:W3CDTF">2020-07-31T21:09:00Z</dcterms:created>
  <dcterms:modified xsi:type="dcterms:W3CDTF">2020-07-31T21:09:00Z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